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HADDON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CASO DEL CANE UCCISO A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