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H. HOPCKE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NULLA SUCCEDE PER 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