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CEVOLOTTO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CARLO GOLDONI AVVOCATO 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