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DE 1985LA FONTAINE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