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PARCO NAZIONALE DELLE FORESTE CASENTINESI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