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ALEARDO ALEARDI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MARCANTONIO BRAGADINO ALL'ASSEDIO DI FAMAGOSTA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BETTINELLI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