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LORENZONI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SOAVE: ORIGINE, STILE E VALORI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CONSORZIO TUTELA VINI SOAVE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