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JOYCE CAROL OATES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FAMIGLIA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