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RICH FICHTEN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TA' DI CARLO MA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