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 GOSCINNY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E IL PAIOLO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GIORNALINO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