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MATTEO STRUKUL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MEDICI decadenza di una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